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D1" w:rsidRPr="00672C27" w:rsidRDefault="006F2D8D" w:rsidP="00672C2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3B7CFB" wp14:editId="0936849A">
            <wp:simplePos x="0" y="0"/>
            <wp:positionH relativeFrom="column">
              <wp:posOffset>-381635</wp:posOffset>
            </wp:positionH>
            <wp:positionV relativeFrom="paragraph">
              <wp:posOffset>602</wp:posOffset>
            </wp:positionV>
            <wp:extent cx="693420" cy="521368"/>
            <wp:effectExtent l="0" t="0" r="0" b="0"/>
            <wp:wrapTight wrapText="bothSides">
              <wp:wrapPolygon edited="0">
                <wp:start x="0" y="0"/>
                <wp:lineTo x="0" y="20521"/>
                <wp:lineTo x="20769" y="20521"/>
                <wp:lineTo x="2076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15" cy="52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93" w:rsidRPr="00672C27">
        <w:rPr>
          <w:rFonts w:ascii="Times New Roman" w:hAnsi="Times New Roman" w:cs="Times New Roman"/>
          <w:b/>
          <w:sz w:val="24"/>
          <w:szCs w:val="24"/>
        </w:rPr>
        <w:t xml:space="preserve">Mateřská škola Svitavy, </w:t>
      </w:r>
      <w:r w:rsidR="00672C27" w:rsidRPr="00672C27">
        <w:rPr>
          <w:rFonts w:ascii="Times New Roman" w:hAnsi="Times New Roman" w:cs="Times New Roman"/>
          <w:b/>
          <w:sz w:val="24"/>
          <w:szCs w:val="24"/>
        </w:rPr>
        <w:t>Větrná 11</w:t>
      </w:r>
    </w:p>
    <w:p w:rsidR="00672C27" w:rsidRDefault="00672C27" w:rsidP="00672C2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(platné pro pracoviště Větrná 655/11 a </w:t>
      </w:r>
      <w:r w:rsidR="00487293">
        <w:rPr>
          <w:rFonts w:ascii="Times New Roman" w:hAnsi="Times New Roman" w:cs="Times New Roman"/>
          <w:sz w:val="24"/>
          <w:szCs w:val="24"/>
        </w:rPr>
        <w:t xml:space="preserve">odloučené pracoviště </w:t>
      </w:r>
      <w:r>
        <w:rPr>
          <w:rFonts w:ascii="Times New Roman" w:hAnsi="Times New Roman" w:cs="Times New Roman"/>
          <w:sz w:val="24"/>
          <w:szCs w:val="24"/>
        </w:rPr>
        <w:t>Úvoz 93/1 Svitavy, Lány)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3DD1" w:rsidRDefault="00487293" w:rsidP="00487293">
      <w:pPr>
        <w:pStyle w:val="Normlnweb"/>
        <w:spacing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Kritéria pro přijímání dětí k předškolnímu vzdělávání</w:t>
      </w:r>
    </w:p>
    <w:p w:rsidR="007E3DD1" w:rsidRDefault="00487293" w:rsidP="00487293">
      <w:pPr>
        <w:pStyle w:val="Normlnweb"/>
        <w:spacing w:before="280" w:after="280"/>
        <w:jc w:val="center"/>
      </w:pPr>
      <w:r>
        <w:t>Při přijímání dětí do mateřské školy vychází ředitelka školy z následujících kritérií:</w:t>
      </w:r>
      <w:r w:rsidR="006F2D8D" w:rsidRPr="006F2D8D">
        <w:rPr>
          <w:b/>
          <w:noProof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F743A0" w:rsidTr="00B82103">
        <w:trPr>
          <w:trHeight w:val="708"/>
        </w:trPr>
        <w:tc>
          <w:tcPr>
            <w:tcW w:w="7650" w:type="dxa"/>
          </w:tcPr>
          <w:p w:rsidR="00F743A0" w:rsidRPr="008A10B6" w:rsidRDefault="00F743A0" w:rsidP="00B82103">
            <w:pPr>
              <w:jc w:val="center"/>
              <w:rPr>
                <w:b/>
                <w:sz w:val="28"/>
                <w:szCs w:val="28"/>
              </w:rPr>
            </w:pPr>
            <w:r w:rsidRPr="008A10B6">
              <w:rPr>
                <w:b/>
                <w:sz w:val="28"/>
                <w:szCs w:val="28"/>
              </w:rPr>
              <w:t>Kritérium</w:t>
            </w:r>
          </w:p>
        </w:tc>
        <w:tc>
          <w:tcPr>
            <w:tcW w:w="1412" w:type="dxa"/>
          </w:tcPr>
          <w:p w:rsidR="00F743A0" w:rsidRPr="008A10B6" w:rsidRDefault="00F743A0" w:rsidP="00B82103">
            <w:pPr>
              <w:rPr>
                <w:b/>
              </w:rPr>
            </w:pPr>
            <w:r w:rsidRPr="008A10B6">
              <w:rPr>
                <w:b/>
              </w:rPr>
              <w:t>Bodové ohodnocení</w:t>
            </w:r>
          </w:p>
        </w:tc>
      </w:tr>
      <w:tr w:rsidR="00F743A0" w:rsidTr="00B82103">
        <w:trPr>
          <w:trHeight w:val="407"/>
        </w:trPr>
        <w:tc>
          <w:tcPr>
            <w:tcW w:w="7650" w:type="dxa"/>
          </w:tcPr>
          <w:p w:rsidR="00F743A0" w:rsidRPr="008A10B6" w:rsidRDefault="00F743A0" w:rsidP="00B82103">
            <w:pPr>
              <w:jc w:val="center"/>
              <w:rPr>
                <w:b/>
              </w:rPr>
            </w:pPr>
            <w:r w:rsidRPr="008A10B6">
              <w:rPr>
                <w:b/>
              </w:rPr>
              <w:t>Trvalý pobyt dítěte</w:t>
            </w:r>
          </w:p>
        </w:tc>
        <w:tc>
          <w:tcPr>
            <w:tcW w:w="1412" w:type="dxa"/>
          </w:tcPr>
          <w:p w:rsidR="00F743A0" w:rsidRDefault="00F743A0" w:rsidP="00B82103"/>
        </w:tc>
      </w:tr>
      <w:tr w:rsidR="00F743A0" w:rsidTr="00B82103">
        <w:trPr>
          <w:trHeight w:val="411"/>
        </w:trPr>
        <w:tc>
          <w:tcPr>
            <w:tcW w:w="7650" w:type="dxa"/>
          </w:tcPr>
          <w:p w:rsidR="00F743A0" w:rsidRPr="00166F1E" w:rsidRDefault="00F743A0" w:rsidP="00B82103">
            <w:pPr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Dítě, které plní povinné předškolní vzdělávání s trvalým pobytem v příslušném školském obvodu mateřské školy</w:t>
            </w:r>
            <w:r>
              <w:rPr>
                <w:szCs w:val="24"/>
              </w:rPr>
              <w:t xml:space="preserve"> (</w:t>
            </w:r>
            <w:proofErr w:type="gramStart"/>
            <w:r w:rsidRPr="00166F1E">
              <w:rPr>
                <w:sz w:val="24"/>
                <w:szCs w:val="24"/>
              </w:rPr>
              <w:t>Svitavy</w:t>
            </w:r>
            <w:r>
              <w:rPr>
                <w:szCs w:val="24"/>
              </w:rPr>
              <w:t>)</w:t>
            </w:r>
            <w:r w:rsidRPr="00166F1E">
              <w:rPr>
                <w:sz w:val="24"/>
                <w:szCs w:val="24"/>
              </w:rPr>
              <w:t xml:space="preserve">   </w:t>
            </w:r>
            <w:proofErr w:type="gramEnd"/>
            <w:r w:rsidRPr="00166F1E">
              <w:rPr>
                <w:sz w:val="24"/>
                <w:szCs w:val="24"/>
              </w:rPr>
              <w:t xml:space="preserve">                                              (Zákon 561/2004 Sb.;§ 179 odst. 3)</w:t>
            </w:r>
          </w:p>
        </w:tc>
        <w:tc>
          <w:tcPr>
            <w:tcW w:w="1412" w:type="dxa"/>
          </w:tcPr>
          <w:p w:rsidR="00F743A0" w:rsidRDefault="00F743A0" w:rsidP="00B82103">
            <w:r>
              <w:t>200</w:t>
            </w:r>
          </w:p>
        </w:tc>
      </w:tr>
      <w:tr w:rsidR="00F743A0" w:rsidTr="00B82103">
        <w:trPr>
          <w:trHeight w:val="416"/>
        </w:trPr>
        <w:tc>
          <w:tcPr>
            <w:tcW w:w="7650" w:type="dxa"/>
          </w:tcPr>
          <w:p w:rsidR="00F743A0" w:rsidRDefault="00F743A0" w:rsidP="00B82103">
            <w:r>
              <w:t xml:space="preserve">Dítě s trvalým pobytem v příslušném školském obvodu mateřské školy (Svitavy) – věk dítěte </w:t>
            </w:r>
            <w:r w:rsidRPr="00166F1E">
              <w:rPr>
                <w:b/>
              </w:rPr>
              <w:t>4 roky</w:t>
            </w:r>
            <w:r>
              <w:t xml:space="preserve"> (zákon 561/2004 Sb., § 179 odst. 3)</w:t>
            </w:r>
          </w:p>
        </w:tc>
        <w:tc>
          <w:tcPr>
            <w:tcW w:w="1412" w:type="dxa"/>
          </w:tcPr>
          <w:p w:rsidR="00F743A0" w:rsidRDefault="00F743A0" w:rsidP="00B82103">
            <w:r>
              <w:t>100</w:t>
            </w:r>
          </w:p>
        </w:tc>
      </w:tr>
      <w:tr w:rsidR="00F743A0" w:rsidTr="00B82103">
        <w:trPr>
          <w:trHeight w:val="423"/>
        </w:trPr>
        <w:tc>
          <w:tcPr>
            <w:tcW w:w="7650" w:type="dxa"/>
          </w:tcPr>
          <w:p w:rsidR="00F743A0" w:rsidRDefault="00F743A0" w:rsidP="00B82103">
            <w:r>
              <w:t xml:space="preserve">Dítě s trvalým pobytem v příslušném školském obvodu mateřské školy (Svitavy) – věk dítěte </w:t>
            </w:r>
            <w:r w:rsidRPr="00166F1E">
              <w:rPr>
                <w:b/>
              </w:rPr>
              <w:t>3 roky</w:t>
            </w:r>
            <w:r>
              <w:t xml:space="preserve"> (zákon 561/2004 Sb., § 179 odst. 3)</w:t>
            </w:r>
          </w:p>
        </w:tc>
        <w:tc>
          <w:tcPr>
            <w:tcW w:w="1412" w:type="dxa"/>
          </w:tcPr>
          <w:p w:rsidR="00F743A0" w:rsidRDefault="00F743A0" w:rsidP="00B82103">
            <w:r>
              <w:t>50</w:t>
            </w:r>
          </w:p>
        </w:tc>
      </w:tr>
      <w:tr w:rsidR="00F743A0" w:rsidTr="00B82103">
        <w:trPr>
          <w:trHeight w:val="412"/>
        </w:trPr>
        <w:tc>
          <w:tcPr>
            <w:tcW w:w="7650" w:type="dxa"/>
          </w:tcPr>
          <w:p w:rsidR="00F743A0" w:rsidRPr="00166F1E" w:rsidRDefault="00F743A0" w:rsidP="00B82103">
            <w:r>
              <w:t xml:space="preserve">Dítě s trvalým pobytem v příslušném školském obvodu mateřské školy (Svitavy) – věk dítěte </w:t>
            </w:r>
            <w:r w:rsidRPr="00166F1E">
              <w:rPr>
                <w:b/>
              </w:rPr>
              <w:t>2 roky</w:t>
            </w:r>
            <w:r>
              <w:t>, datum narození do 31. 12.</w:t>
            </w:r>
          </w:p>
        </w:tc>
        <w:tc>
          <w:tcPr>
            <w:tcW w:w="1412" w:type="dxa"/>
          </w:tcPr>
          <w:p w:rsidR="00F743A0" w:rsidRDefault="00F743A0" w:rsidP="00B82103">
            <w:r>
              <w:t>30</w:t>
            </w:r>
          </w:p>
        </w:tc>
      </w:tr>
      <w:tr w:rsidR="00F743A0" w:rsidTr="00B82103">
        <w:trPr>
          <w:trHeight w:val="422"/>
        </w:trPr>
        <w:tc>
          <w:tcPr>
            <w:tcW w:w="7650" w:type="dxa"/>
          </w:tcPr>
          <w:p w:rsidR="00F743A0" w:rsidRDefault="00F743A0" w:rsidP="00B82103">
            <w:r>
              <w:t xml:space="preserve">Dítě s trvalým pobytem v příslušném školském obvodu mateřské školy (Svitavy) – věk dítěte </w:t>
            </w:r>
            <w:r w:rsidRPr="00166F1E">
              <w:rPr>
                <w:b/>
              </w:rPr>
              <w:t>2 roky</w:t>
            </w:r>
            <w:r>
              <w:t xml:space="preserve">, datum narození od 1. 1. </w:t>
            </w:r>
          </w:p>
        </w:tc>
        <w:tc>
          <w:tcPr>
            <w:tcW w:w="1412" w:type="dxa"/>
          </w:tcPr>
          <w:p w:rsidR="00F743A0" w:rsidRDefault="00F743A0" w:rsidP="00B82103">
            <w:r>
              <w:t>3</w:t>
            </w:r>
          </w:p>
        </w:tc>
      </w:tr>
      <w:tr w:rsidR="00F743A0" w:rsidTr="00B82103">
        <w:trPr>
          <w:trHeight w:val="414"/>
        </w:trPr>
        <w:tc>
          <w:tcPr>
            <w:tcW w:w="7650" w:type="dxa"/>
          </w:tcPr>
          <w:p w:rsidR="00F743A0" w:rsidRDefault="00F743A0" w:rsidP="00B82103">
            <w:r>
              <w:t xml:space="preserve">Dítě s trvalým pobytem mimo příslušný školský obvod – Svitavy </w:t>
            </w:r>
          </w:p>
        </w:tc>
        <w:tc>
          <w:tcPr>
            <w:tcW w:w="1412" w:type="dxa"/>
          </w:tcPr>
          <w:p w:rsidR="00F743A0" w:rsidRDefault="00F743A0" w:rsidP="00B82103">
            <w:r>
              <w:t>0</w:t>
            </w:r>
          </w:p>
        </w:tc>
      </w:tr>
      <w:tr w:rsidR="00F743A0" w:rsidTr="00F743A0">
        <w:trPr>
          <w:trHeight w:val="276"/>
        </w:trPr>
        <w:tc>
          <w:tcPr>
            <w:tcW w:w="7650" w:type="dxa"/>
          </w:tcPr>
          <w:p w:rsidR="00F743A0" w:rsidRPr="00166F1E" w:rsidRDefault="00F743A0" w:rsidP="00B82103">
            <w:pPr>
              <w:jc w:val="center"/>
              <w:rPr>
                <w:b/>
              </w:rPr>
            </w:pPr>
            <w:r w:rsidRPr="00166F1E">
              <w:rPr>
                <w:b/>
              </w:rPr>
              <w:t>Věk dítěte</w:t>
            </w:r>
          </w:p>
        </w:tc>
        <w:tc>
          <w:tcPr>
            <w:tcW w:w="1412" w:type="dxa"/>
          </w:tcPr>
          <w:p w:rsidR="00F743A0" w:rsidRDefault="00F743A0" w:rsidP="00B82103"/>
        </w:tc>
      </w:tr>
      <w:tr w:rsidR="00F743A0" w:rsidTr="00B82103">
        <w:trPr>
          <w:trHeight w:val="412"/>
        </w:trPr>
        <w:tc>
          <w:tcPr>
            <w:tcW w:w="7650" w:type="dxa"/>
          </w:tcPr>
          <w:p w:rsidR="00F743A0" w:rsidRDefault="00F743A0" w:rsidP="00B82103">
            <w:r>
              <w:t>Věk dítěte – 5 a více let*</w:t>
            </w:r>
          </w:p>
        </w:tc>
        <w:tc>
          <w:tcPr>
            <w:tcW w:w="1412" w:type="dxa"/>
          </w:tcPr>
          <w:p w:rsidR="00F743A0" w:rsidRDefault="00F743A0" w:rsidP="00B82103">
            <w:r>
              <w:t>6</w:t>
            </w:r>
          </w:p>
        </w:tc>
      </w:tr>
      <w:tr w:rsidR="00F743A0" w:rsidTr="00B82103">
        <w:tc>
          <w:tcPr>
            <w:tcW w:w="7650" w:type="dxa"/>
          </w:tcPr>
          <w:p w:rsidR="00F743A0" w:rsidRDefault="00F743A0" w:rsidP="00B82103">
            <w:r>
              <w:t>Věk dítěte – 4 roky*</w:t>
            </w:r>
          </w:p>
        </w:tc>
        <w:tc>
          <w:tcPr>
            <w:tcW w:w="1412" w:type="dxa"/>
          </w:tcPr>
          <w:p w:rsidR="00F743A0" w:rsidRDefault="00F743A0" w:rsidP="00B82103">
            <w:r>
              <w:t>5</w:t>
            </w:r>
          </w:p>
        </w:tc>
      </w:tr>
      <w:tr w:rsidR="00F743A0" w:rsidTr="00B82103">
        <w:tc>
          <w:tcPr>
            <w:tcW w:w="7650" w:type="dxa"/>
          </w:tcPr>
          <w:p w:rsidR="00F743A0" w:rsidRDefault="00F743A0" w:rsidP="00B82103">
            <w:r>
              <w:t>Věk dítěte – 3 roky*</w:t>
            </w:r>
          </w:p>
        </w:tc>
        <w:tc>
          <w:tcPr>
            <w:tcW w:w="1412" w:type="dxa"/>
          </w:tcPr>
          <w:p w:rsidR="00F743A0" w:rsidRDefault="00F743A0" w:rsidP="00B82103">
            <w:r>
              <w:t>4</w:t>
            </w:r>
          </w:p>
        </w:tc>
      </w:tr>
      <w:tr w:rsidR="00F743A0" w:rsidTr="00B82103">
        <w:tc>
          <w:tcPr>
            <w:tcW w:w="7650" w:type="dxa"/>
          </w:tcPr>
          <w:p w:rsidR="00F743A0" w:rsidRDefault="00F743A0" w:rsidP="00B82103">
            <w:r>
              <w:t>Věk dítěte – 2 roky, datum narození do 31. 12.</w:t>
            </w:r>
          </w:p>
        </w:tc>
        <w:tc>
          <w:tcPr>
            <w:tcW w:w="1412" w:type="dxa"/>
          </w:tcPr>
          <w:p w:rsidR="00F743A0" w:rsidRDefault="00F743A0" w:rsidP="00B82103">
            <w:r>
              <w:t>2</w:t>
            </w:r>
          </w:p>
        </w:tc>
      </w:tr>
      <w:tr w:rsidR="00F743A0" w:rsidTr="00B82103">
        <w:tc>
          <w:tcPr>
            <w:tcW w:w="7650" w:type="dxa"/>
          </w:tcPr>
          <w:p w:rsidR="00F743A0" w:rsidRDefault="00F743A0" w:rsidP="00B82103">
            <w:r>
              <w:t>Věk dítěte – 2 roky, datum narození od 1. 1.</w:t>
            </w:r>
          </w:p>
        </w:tc>
        <w:tc>
          <w:tcPr>
            <w:tcW w:w="1412" w:type="dxa"/>
          </w:tcPr>
          <w:p w:rsidR="00F743A0" w:rsidRDefault="00F743A0" w:rsidP="00B82103">
            <w:r>
              <w:t>1</w:t>
            </w:r>
          </w:p>
        </w:tc>
      </w:tr>
      <w:tr w:rsidR="00F743A0" w:rsidTr="00F743A0">
        <w:trPr>
          <w:trHeight w:val="277"/>
        </w:trPr>
        <w:tc>
          <w:tcPr>
            <w:tcW w:w="7650" w:type="dxa"/>
          </w:tcPr>
          <w:p w:rsidR="00F743A0" w:rsidRPr="00166F1E" w:rsidRDefault="00F743A0" w:rsidP="00B82103">
            <w:pPr>
              <w:jc w:val="center"/>
              <w:rPr>
                <w:b/>
              </w:rPr>
            </w:pPr>
            <w:r w:rsidRPr="00166F1E">
              <w:rPr>
                <w:b/>
              </w:rPr>
              <w:t>Další kritéria</w:t>
            </w:r>
          </w:p>
        </w:tc>
        <w:tc>
          <w:tcPr>
            <w:tcW w:w="1412" w:type="dxa"/>
          </w:tcPr>
          <w:p w:rsidR="00F743A0" w:rsidRDefault="00F743A0" w:rsidP="00B82103"/>
        </w:tc>
      </w:tr>
      <w:tr w:rsidR="00F743A0" w:rsidTr="00B82103">
        <w:trPr>
          <w:trHeight w:val="377"/>
        </w:trPr>
        <w:tc>
          <w:tcPr>
            <w:tcW w:w="7650" w:type="dxa"/>
          </w:tcPr>
          <w:p w:rsidR="00F743A0" w:rsidRDefault="00F743A0" w:rsidP="00B82103">
            <w:r>
              <w:t>Školu navštěvuj sourozenec dítěte**</w:t>
            </w:r>
          </w:p>
        </w:tc>
        <w:tc>
          <w:tcPr>
            <w:tcW w:w="1412" w:type="dxa"/>
          </w:tcPr>
          <w:p w:rsidR="00F743A0" w:rsidRDefault="00F743A0" w:rsidP="00B82103">
            <w:r>
              <w:t>3</w:t>
            </w:r>
          </w:p>
        </w:tc>
      </w:tr>
      <w:tr w:rsidR="00F743A0" w:rsidTr="00B82103">
        <w:trPr>
          <w:trHeight w:val="412"/>
        </w:trPr>
        <w:tc>
          <w:tcPr>
            <w:tcW w:w="7650" w:type="dxa"/>
          </w:tcPr>
          <w:p w:rsidR="00F743A0" w:rsidRDefault="00F743A0" w:rsidP="00B82103">
            <w:r>
              <w:t>Dítě se hlásí k celodennímu provozu***</w:t>
            </w:r>
          </w:p>
        </w:tc>
        <w:tc>
          <w:tcPr>
            <w:tcW w:w="1412" w:type="dxa"/>
          </w:tcPr>
          <w:p w:rsidR="00F743A0" w:rsidRDefault="00F743A0" w:rsidP="00B82103">
            <w:r>
              <w:t>1</w:t>
            </w:r>
          </w:p>
        </w:tc>
      </w:tr>
    </w:tbl>
    <w:p w:rsidR="00F743A0" w:rsidRDefault="00F743A0" w:rsidP="00F743A0"/>
    <w:p w:rsidR="006F2D8D" w:rsidRDefault="006F2D8D" w:rsidP="00F743A0">
      <w:pPr>
        <w:rPr>
          <w:sz w:val="20"/>
          <w:szCs w:val="20"/>
        </w:rPr>
      </w:pPr>
    </w:p>
    <w:p w:rsidR="00F743A0" w:rsidRPr="000D4631" w:rsidRDefault="00F743A0" w:rsidP="00F743A0">
      <w:pPr>
        <w:rPr>
          <w:sz w:val="20"/>
          <w:szCs w:val="20"/>
        </w:rPr>
      </w:pPr>
      <w:bookmarkStart w:id="0" w:name="_GoBack"/>
      <w:bookmarkEnd w:id="0"/>
      <w:r w:rsidRPr="000D4631">
        <w:rPr>
          <w:sz w:val="20"/>
          <w:szCs w:val="20"/>
        </w:rPr>
        <w:lastRenderedPageBreak/>
        <w:t>Pozn.:</w:t>
      </w:r>
    </w:p>
    <w:p w:rsidR="00F743A0" w:rsidRPr="000D4631" w:rsidRDefault="00F743A0" w:rsidP="00F743A0">
      <w:pPr>
        <w:rPr>
          <w:sz w:val="20"/>
          <w:szCs w:val="20"/>
        </w:rPr>
      </w:pPr>
    </w:p>
    <w:p w:rsidR="00F743A0" w:rsidRPr="000D4631" w:rsidRDefault="00F743A0" w:rsidP="00F743A0">
      <w:pPr>
        <w:rPr>
          <w:sz w:val="20"/>
          <w:szCs w:val="20"/>
        </w:rPr>
      </w:pPr>
      <w:r w:rsidRPr="000D4631">
        <w:rPr>
          <w:sz w:val="20"/>
          <w:szCs w:val="20"/>
        </w:rPr>
        <w:t>*Dosažení věku dítěte je započítáno k 1. 9. včetně daného kalendářního roku, kdy se koná zápis do MŠ.</w:t>
      </w:r>
    </w:p>
    <w:p w:rsidR="00F743A0" w:rsidRPr="000D4631" w:rsidRDefault="00F743A0" w:rsidP="00F743A0">
      <w:pPr>
        <w:rPr>
          <w:sz w:val="20"/>
          <w:szCs w:val="20"/>
        </w:rPr>
      </w:pPr>
      <w:r w:rsidRPr="000D4631">
        <w:rPr>
          <w:sz w:val="20"/>
          <w:szCs w:val="20"/>
        </w:rPr>
        <w:t>**Školu navštěvuje sourozenec ve školním roce, kdy dítě zahájí předškolní vzdělávání.</w:t>
      </w:r>
    </w:p>
    <w:p w:rsidR="00F743A0" w:rsidRPr="000D4631" w:rsidRDefault="00F743A0" w:rsidP="00F743A0">
      <w:pPr>
        <w:rPr>
          <w:sz w:val="20"/>
          <w:szCs w:val="20"/>
        </w:rPr>
      </w:pPr>
      <w:r w:rsidRPr="000D4631">
        <w:rPr>
          <w:sz w:val="20"/>
          <w:szCs w:val="20"/>
        </w:rPr>
        <w:t>***Dítě se hlásí k celodennímu provozu od začátku školního roku, na který se koná zápis do MŠ.</w:t>
      </w:r>
    </w:p>
    <w:p w:rsidR="00F743A0" w:rsidRPr="000D4631" w:rsidRDefault="00F743A0" w:rsidP="00F743A0">
      <w:pPr>
        <w:rPr>
          <w:sz w:val="20"/>
          <w:szCs w:val="20"/>
        </w:rPr>
      </w:pPr>
    </w:p>
    <w:p w:rsidR="00F743A0" w:rsidRPr="000D4631" w:rsidRDefault="00F743A0" w:rsidP="00F743A0">
      <w:pPr>
        <w:rPr>
          <w:sz w:val="20"/>
          <w:szCs w:val="20"/>
        </w:rPr>
      </w:pPr>
      <w:r w:rsidRPr="000D4631">
        <w:rPr>
          <w:sz w:val="20"/>
          <w:szCs w:val="20"/>
        </w:rPr>
        <w:t>V případě shodnosti celkového počtu bodů, bude o pořadí rozhodovat dřívější datum narození dítěte.</w:t>
      </w:r>
    </w:p>
    <w:p w:rsidR="00F743A0" w:rsidRPr="000D4631" w:rsidRDefault="00F743A0" w:rsidP="00F743A0">
      <w:pPr>
        <w:rPr>
          <w:sz w:val="20"/>
          <w:szCs w:val="20"/>
        </w:rPr>
      </w:pPr>
      <w:r w:rsidRPr="000D4631">
        <w:rPr>
          <w:sz w:val="20"/>
          <w:szCs w:val="20"/>
        </w:rPr>
        <w:t>V případě shodnosti pořadí bude volba losováním.</w:t>
      </w:r>
    </w:p>
    <w:sectPr w:rsidR="00F743A0" w:rsidRPr="000D46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D1"/>
    <w:rsid w:val="000666A4"/>
    <w:rsid w:val="00222951"/>
    <w:rsid w:val="00487293"/>
    <w:rsid w:val="00672C27"/>
    <w:rsid w:val="006942DB"/>
    <w:rsid w:val="006F2D8D"/>
    <w:rsid w:val="007E3DD1"/>
    <w:rsid w:val="00EB129B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6EDC"/>
  <w15:docId w15:val="{95C8687D-9B42-4354-A5BC-6105B2A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91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D4915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3D49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D491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4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7801-875A-440C-BF2D-AC3BBC5F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skolka.vetrna</cp:lastModifiedBy>
  <cp:revision>2</cp:revision>
  <cp:lastPrinted>2022-05-05T07:35:00Z</cp:lastPrinted>
  <dcterms:created xsi:type="dcterms:W3CDTF">2023-04-25T11:58:00Z</dcterms:created>
  <dcterms:modified xsi:type="dcterms:W3CDTF">2023-04-25T11:58:00Z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